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before="0" w:line="308.5714285714286" w:lineRule="auto"/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EL DÍA MUNDIAL DEL MEDIO AMBIENTE CON</w:t>
      </w:r>
    </w:p>
    <w:p w:rsidR="00000000" w:rsidDel="00000000" w:rsidP="00000000" w:rsidRDefault="00000000" w:rsidRPr="00000000" w14:paraId="00000002">
      <w:pPr>
        <w:spacing w:after="0" w:before="0" w:line="308.5714285714286" w:lineRule="auto"/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POSITIVELY FARFETCH</w:t>
      </w:r>
    </w:p>
    <w:p w:rsidR="00000000" w:rsidDel="00000000" w:rsidP="00000000" w:rsidRDefault="00000000" w:rsidRPr="00000000" w14:paraId="00000003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a 8 de junio de 2020.-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El 5 de junio se celebra el Día Mundial del Medio Ambiente y hoy el Día del Océano, ambas efemérides designadas oficialmente por la ONU para concienciar a la población sobre las acciones para proteger y mejorar las condiciones del medio ambiente. </w:t>
      </w:r>
    </w:p>
    <w:p w:rsidR="00000000" w:rsidDel="00000000" w:rsidP="00000000" w:rsidRDefault="00000000" w:rsidRPr="00000000" w14:paraId="00000004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Farfetch tiene el objetivo de crear un espacio sustentable en el mercado de moda de lujo, empoderando a todas las personas que colaboran en esta comunidad para pensar, actuar y elegir positivamente. </w:t>
      </w:r>
    </w:p>
    <w:p w:rsidR="00000000" w:rsidDel="00000000" w:rsidP="00000000" w:rsidRDefault="00000000" w:rsidRPr="00000000" w14:paraId="00000006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A través de Positively Farfetch y Conscious Delivery, ponen su granito de arena apoyando con diferentes acciones y envíos a tu casa sin ningún problema en empaques reciclables y reciclados.</w:t>
      </w:r>
    </w:p>
    <w:p w:rsidR="00000000" w:rsidDel="00000000" w:rsidP="00000000" w:rsidRDefault="00000000" w:rsidRPr="00000000" w14:paraId="00000008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Las acciones que se están llevando a cabo en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Positively Farfetch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se dividen en diferentes áreas: </w:t>
      </w:r>
    </w:p>
    <w:p w:rsidR="00000000" w:rsidDel="00000000" w:rsidP="00000000" w:rsidRDefault="00000000" w:rsidRPr="00000000" w14:paraId="0000000A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after="0" w:before="0" w:line="308.5714285714286" w:lineRule="auto"/>
        <w:ind w:left="720" w:hanging="360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Positively Cleaner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. Impresionar sin impactar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: Cada decisión que se toma en la industria de la moda genera un consumo de carbono. Por ello, en Farfetch crea empaques 100% sustentables; empleando certificados para que cada envío y devolución no genere un gran impacto en el consumo de carbono. </w:t>
      </w:r>
    </w:p>
    <w:p w:rsidR="00000000" w:rsidDel="00000000" w:rsidP="00000000" w:rsidRDefault="00000000" w:rsidRPr="00000000" w14:paraId="0000000C">
      <w:pPr>
        <w:spacing w:after="0" w:before="0" w:line="308.5714285714286" w:lineRule="auto"/>
        <w:ind w:left="720" w:firstLine="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before="0" w:line="308.571428571428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792764" cy="2690813"/>
            <wp:effectExtent b="0" l="0" r="0" t="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/>
                    <a:srcRect b="12162" l="0" r="0" t="25399"/>
                    <a:stretch>
                      <a:fillRect/>
                    </a:stretch>
                  </pic:blipFill>
                  <pic:spPr>
                    <a:xfrm>
                      <a:off x="0" y="0"/>
                      <a:ext cx="3792764" cy="26908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after="0" w:before="0" w:line="308.5714285714286" w:lineRule="auto"/>
        <w:ind w:left="720" w:hanging="360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Positively Conscious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. Empoderar a la comunidad a escoger positivamente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: Farfetch apunta hacia la meta de ayudar a las personas para que tomen decisiones con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scientes y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positivas. Al colaborar con la plataforma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Good on You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Farfetch ofrece a sus usuarios formas de compra depuradas con criterios conscientes y sustentables para las categorías de Hombres, Mujeres y Niños, además de </w:t>
      </w:r>
      <w:hyperlink r:id="rId7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Positively Farfetc</w:t>
        </w:r>
      </w:hyperlink>
      <w:hyperlink r:id="rId8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h FAQs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conocer los detalles de cómo se seleccionan a las marcas y productos que forman parte de esta iniciativa.</w:t>
      </w:r>
    </w:p>
    <w:p w:rsidR="00000000" w:rsidDel="00000000" w:rsidP="00000000" w:rsidRDefault="00000000" w:rsidRPr="00000000" w14:paraId="0000000F">
      <w:pPr>
        <w:spacing w:after="0" w:before="0" w:line="308.5714285714286" w:lineRule="auto"/>
        <w:ind w:left="720" w:firstLine="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before="0" w:line="308.571428571428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873319" cy="2747963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18376" l="0" r="0" t="18376"/>
                    <a:stretch>
                      <a:fillRect/>
                    </a:stretch>
                  </pic:blipFill>
                  <pic:spPr>
                    <a:xfrm>
                      <a:off x="0" y="0"/>
                      <a:ext cx="3873319" cy="27479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before="0" w:line="308.571428571428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after="0" w:before="0" w:line="308.5714285714286" w:lineRule="auto"/>
        <w:ind w:left="720" w:hanging="360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Positively Circular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. Diseñar a partir de los residuos de la moda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: Actuando de manera más positiva con la ropa desech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ada, u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sada y rechazada es algo crítico para el futuro de la moda. Es momento de replantearse nuestro acercamiento a las prendas que usamos y qué pasa cuando son desechadas. </w:t>
      </w:r>
      <w:hyperlink r:id="rId10">
        <w:r w:rsidDel="00000000" w:rsidR="00000000" w:rsidRPr="00000000">
          <w:rPr>
            <w:rFonts w:ascii="Montserrat" w:cs="Montserrat" w:eastAsia="Montserrat" w:hAnsi="Montserrat"/>
            <w:rtl w:val="0"/>
          </w:rPr>
          <w:t xml:space="preserve">Farfetch Second Life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es un nuevo servicio que te permite vender tus bolsas de diseñador dándoles una segunda vida a cambio de crédito para financiar futuras compras en Farfetch. Actualmente sólo está disponible en algunos lugares como Inglaterra, Unión Europea y Noruega, pero se espera incluir pronto más regiones y categorías de productos.</w:t>
      </w:r>
    </w:p>
    <w:p w:rsidR="00000000" w:rsidDel="00000000" w:rsidP="00000000" w:rsidRDefault="00000000" w:rsidRPr="00000000" w14:paraId="00000013">
      <w:pPr>
        <w:spacing w:after="0" w:before="0" w:line="308.571428571428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577953" cy="2538413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14527" l="0" r="0" t="14527"/>
                    <a:stretch>
                      <a:fillRect/>
                    </a:stretch>
                  </pic:blipFill>
                  <pic:spPr>
                    <a:xfrm>
                      <a:off x="0" y="0"/>
                      <a:ext cx="3577953" cy="25384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before="0" w:line="308.571428571428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spacing w:after="0" w:before="0" w:line="308.5714285714286" w:lineRule="auto"/>
        <w:ind w:left="720" w:hanging="360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Positively Changing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. Animar a colaborar y dar el ejemplo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: Farfetch busca cambiar positivamente la moda e inspirar a la siguiente generación. Desde apoyar a startups sustentables a través de Dream Assembly, hasta ayudar a socios pioneros a encontrar nuevos técnicas de producción. También la plataforma es parte de la Ellen MacArthur Foundation’s Make Fashion Circular Initiative, que reúne a importantes líderes de la industria para hablar de este tema tan importante. </w:t>
      </w:r>
    </w:p>
    <w:p w:rsidR="00000000" w:rsidDel="00000000" w:rsidP="00000000" w:rsidRDefault="00000000" w:rsidRPr="00000000" w14:paraId="00000016">
      <w:pPr>
        <w:spacing w:after="0" w:before="0" w:line="308.5714285714286" w:lineRule="auto"/>
        <w:ind w:left="720" w:firstLine="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before="0" w:line="308.5714285714286" w:lineRule="auto"/>
        <w:ind w:left="720" w:firstLine="0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577953" cy="2538413"/>
            <wp:effectExtent b="0" l="0" r="0" t="0"/>
            <wp:docPr id="5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2"/>
                    <a:srcRect b="14527" l="0" r="0" t="14527"/>
                    <a:stretch>
                      <a:fillRect/>
                    </a:stretch>
                  </pic:blipFill>
                  <pic:spPr>
                    <a:xfrm>
                      <a:off x="0" y="0"/>
                      <a:ext cx="3577953" cy="25384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before="0" w:line="308.571428571428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Juntos,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Farfetch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boutiques y socios, están revolucionando y reinventando a la industria de la moda para el futuro, de una forma que beneficia a creadores, curadores, consumidores y, por supuesto, al planeta. </w:t>
      </w:r>
    </w:p>
    <w:p w:rsidR="00000000" w:rsidDel="00000000" w:rsidP="00000000" w:rsidRDefault="00000000" w:rsidRPr="00000000" w14:paraId="0000001A">
      <w:pPr>
        <w:spacing w:after="0" w:before="0" w:line="308.5714285714286" w:lineRule="auto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# # #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0" w:before="0" w:line="308.5714285714286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76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#SUPPORTBOUTIQUES - UN MENSAJE DE JOSÉ NEVES, FUNDADOR Y CEO DE FARFETCH</w:t>
      </w:r>
    </w:p>
    <w:p w:rsidR="00000000" w:rsidDel="00000000" w:rsidP="00000000" w:rsidRDefault="00000000" w:rsidRPr="00000000" w14:paraId="0000001E">
      <w:pPr>
        <w:spacing w:line="276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76" w:lineRule="auto"/>
        <w:rPr>
          <w:rFonts w:ascii="Montserrat" w:cs="Montserrat" w:eastAsia="Montserrat" w:hAnsi="Montserrat"/>
          <w:highlight w:val="white"/>
        </w:rPr>
      </w:pPr>
      <w:hyperlink r:id="rId13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LINK AL MENSAJE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cualquier información o solicitud de prensa, favor de contactar a:</w:t>
      </w:r>
    </w:p>
    <w:p w:rsidR="00000000" w:rsidDel="00000000" w:rsidP="00000000" w:rsidRDefault="00000000" w:rsidRPr="00000000" w14:paraId="00000023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j06fa9396z92" w:id="0"/>
      <w:bookmarkEnd w:id="0"/>
      <w:r w:rsidDel="00000000" w:rsidR="00000000" w:rsidRPr="00000000">
        <w:rPr>
          <w:rFonts w:ascii="Montserrat" w:cs="Montserrat" w:eastAsia="Montserrat" w:hAnsi="Montserrat"/>
          <w:rtl w:val="0"/>
        </w:rPr>
        <w:t xml:space="preserve">Ana Paula Pavón/ Jr. Account Executive</w:t>
      </w:r>
    </w:p>
    <w:p w:rsidR="00000000" w:rsidDel="00000000" w:rsidP="00000000" w:rsidRDefault="00000000" w:rsidRPr="00000000" w14:paraId="00000024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3jw66bzdh6xr" w:id="1"/>
      <w:bookmarkEnd w:id="1"/>
      <w:hyperlink r:id="rId14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11e2s53ez0sv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76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FAQs SOBRE COVID-19 </w:t>
      </w:r>
    </w:p>
    <w:p w:rsidR="00000000" w:rsidDel="00000000" w:rsidP="00000000" w:rsidRDefault="00000000" w:rsidRPr="00000000" w14:paraId="00000027">
      <w:pPr>
        <w:spacing w:line="276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76" w:lineRule="auto"/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Dada la situación actual con la pandemia del COVID-19, algunos de nuestros clientes pueden tener preguntas sobre sus pedidos. </w:t>
      </w:r>
    </w:p>
    <w:p w:rsidR="00000000" w:rsidDel="00000000" w:rsidP="00000000" w:rsidRDefault="00000000" w:rsidRPr="00000000" w14:paraId="00000029">
      <w:pPr>
        <w:spacing w:line="276" w:lineRule="auto"/>
        <w:ind w:right="-90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En el siguiente link dejamos las Preguntas Frecuentes. Si tienes otras inquietudes que no estén incluidas a continuación, ponte en contacto con nosotros.</w:t>
      </w:r>
    </w:p>
    <w:p w:rsidR="00000000" w:rsidDel="00000000" w:rsidP="00000000" w:rsidRDefault="00000000" w:rsidRPr="00000000" w14:paraId="0000002A">
      <w:pPr>
        <w:spacing w:line="276" w:lineRule="auto"/>
        <w:ind w:right="-90"/>
        <w:jc w:val="both"/>
        <w:rPr>
          <w:rFonts w:ascii="Montserrat" w:cs="Montserrat" w:eastAsia="Montserrat" w:hAnsi="Montserrat"/>
        </w:rPr>
      </w:pPr>
      <w:hyperlink r:id="rId15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FAQS EN FARFETCH.COM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widowControl w:val="0"/>
        <w:spacing w:after="220"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1"/>
        <w:spacing w:line="240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Acerca de Farfetch </w:t>
      </w:r>
    </w:p>
    <w:p w:rsidR="00000000" w:rsidDel="00000000" w:rsidP="00000000" w:rsidRDefault="00000000" w:rsidRPr="00000000" w14:paraId="0000002D">
      <w:pPr>
        <w:spacing w:line="240" w:lineRule="auto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jc w:val="both"/>
        <w:rPr>
          <w:rFonts w:ascii="Montserrat" w:cs="Montserrat" w:eastAsia="Montserrat" w:hAnsi="Montserrat"/>
          <w:highlight w:val="white"/>
        </w:rPr>
      </w:pPr>
      <w:bookmarkStart w:colFirst="0" w:colLast="0" w:name="_gjdgxs" w:id="3"/>
      <w:bookmarkEnd w:id="3"/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Farfetch Limited es la plataforma global de tecnología líder para la industria de la moda de lujo. Fundada en 2007 por José Neves por el amor a la moda y lanzada en 2008, Farfetch comenzó como un mercado de comercio electrónico para las boutiques de lujo de alrededor  del mundo. Hoy tiendas n día, el Mercado de Farfetch.com conecta a clientes de más de 190 países con artículos de más de 50 países y más de 1,100 de las mejores marcas, boutiques y tiendas departamentales del mundo, brindando una experiencia de compra verdaderamente única y acceso a la más amplia selección de lujo en una sola plataforma. Los negocios adicionales de Farfetch incluyen Farfetch Platform Solutions, el cual ofrece servicios de capacidades de e-commerce y tecnología para empresas, así como Browns y Stadium Goods los cuales ofrecen productos de lujo a sus consumidores. Farfetch también invierte en innovación para Store of the Future, su solución tecnológica de retail aumentado, y además desarrolla tecnologías clave, soluciones de negocio, y servicios para la industria de la moda de lujo.</w:t>
      </w:r>
    </w:p>
    <w:p w:rsidR="00000000" w:rsidDel="00000000" w:rsidP="00000000" w:rsidRDefault="00000000" w:rsidRPr="00000000" w14:paraId="0000002F">
      <w:pPr>
        <w:shd w:fill="ffffff" w:val="clear"/>
        <w:spacing w:line="240" w:lineRule="auto"/>
        <w:ind w:right="504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hd w:fill="ffffff" w:val="clear"/>
        <w:spacing w:line="240" w:lineRule="auto"/>
        <w:ind w:right="504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Para más información, sobre Farfetch visite: </w:t>
      </w:r>
      <w:hyperlink r:id="rId16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aboutfarfetch.com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widowControl w:val="0"/>
        <w:spacing w:after="220" w:line="240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Instagram: </w:t>
      </w:r>
      <w:hyperlink r:id="rId17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@farfetch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Contacto</w:t>
      </w:r>
    </w:p>
    <w:p w:rsidR="00000000" w:rsidDel="00000000" w:rsidP="00000000" w:rsidRDefault="00000000" w:rsidRPr="00000000" w14:paraId="00000033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Another Company </w:t>
      </w:r>
    </w:p>
    <w:p w:rsidR="00000000" w:rsidDel="00000000" w:rsidP="00000000" w:rsidRDefault="00000000" w:rsidRPr="00000000" w14:paraId="00000034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hyperlink r:id="rId18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farfetch@another.co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widowControl w:val="0"/>
        <w:spacing w:line="331.2" w:lineRule="auto"/>
        <w:jc w:val="both"/>
        <w:rPr>
          <w:rFonts w:ascii="Montserrat" w:cs="Montserrat" w:eastAsia="Montserrat" w:hAnsi="Montserrat"/>
          <w:b w:val="1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widowControl w:val="0"/>
        <w:spacing w:line="331.2" w:lineRule="auto"/>
        <w:jc w:val="both"/>
        <w:rPr>
          <w:rFonts w:ascii="Calibri" w:cs="Calibri" w:eastAsia="Calibri" w:hAnsi="Calibri"/>
          <w:b w:val="1"/>
        </w:rPr>
      </w:pPr>
      <w:r w:rsidDel="00000000" w:rsidR="00000000" w:rsidRPr="00000000">
        <w:rPr>
          <w:rtl w:val="0"/>
        </w:rPr>
      </w:r>
    </w:p>
    <w:sectPr>
      <w:headerReference r:id="rId19" w:type="default"/>
      <w:pgSz w:h="15840" w:w="12240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8">
    <w:pPr>
      <w:rPr/>
    </w:pPr>
    <w:r w:rsidDel="00000000" w:rsidR="00000000" w:rsidRPr="00000000">
      <w:rPr/>
      <w:drawing>
        <wp:inline distB="114300" distT="114300" distL="114300" distR="114300">
          <wp:extent cx="5943600" cy="1473200"/>
          <wp:effectExtent b="0" l="0" r="0" t="0"/>
          <wp:docPr id="1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1473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png"/><Relationship Id="rId10" Type="http://schemas.openxmlformats.org/officeDocument/2006/relationships/hyperlink" Target="https://secondlife.farfetch.com/" TargetMode="External"/><Relationship Id="rId13" Type="http://schemas.openxmlformats.org/officeDocument/2006/relationships/hyperlink" Target="https://drive.google.com/a/another.co/file/d/1Mtj1BTahF5F7l5ptdx-Kmo0FFUU4RiPT/view?usp=sharing" TargetMode="External"/><Relationship Id="rId12" Type="http://schemas.openxmlformats.org/officeDocument/2006/relationships/image" Target="media/image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hyperlink" Target="https://www.farfetch.com/mx/latest-coronavirus-information/" TargetMode="External"/><Relationship Id="rId14" Type="http://schemas.openxmlformats.org/officeDocument/2006/relationships/hyperlink" Target="mailto:ana.pavon@another.co" TargetMode="External"/><Relationship Id="rId17" Type="http://schemas.openxmlformats.org/officeDocument/2006/relationships/hyperlink" Target="https://instagram.com/farfetch" TargetMode="External"/><Relationship Id="rId16" Type="http://schemas.openxmlformats.org/officeDocument/2006/relationships/hyperlink" Target="https://aboutfarfetch.com/" TargetMode="External"/><Relationship Id="rId5" Type="http://schemas.openxmlformats.org/officeDocument/2006/relationships/styles" Target="styles.xml"/><Relationship Id="rId19" Type="http://schemas.openxmlformats.org/officeDocument/2006/relationships/header" Target="header1.xml"/><Relationship Id="rId6" Type="http://schemas.openxmlformats.org/officeDocument/2006/relationships/image" Target="media/image5.png"/><Relationship Id="rId18" Type="http://schemas.openxmlformats.org/officeDocument/2006/relationships/hyperlink" Target="mailto:farfetch@another.co" TargetMode="External"/><Relationship Id="rId7" Type="http://schemas.openxmlformats.org/officeDocument/2006/relationships/hyperlink" Target="https://www.farfetch.com/mx/positively-farfetch.aspx" TargetMode="External"/><Relationship Id="rId8" Type="http://schemas.openxmlformats.org/officeDocument/2006/relationships/hyperlink" Target="https://www.farfetch.com/mx/positively-farfetch.aspx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